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18805" w14:textId="24E6FC37" w:rsidR="009E2B12" w:rsidRPr="009E2B12" w:rsidRDefault="00EA65D8" w:rsidP="009E2B12">
      <w:pPr>
        <w:spacing w:after="0" w:line="240" w:lineRule="auto"/>
        <w:rPr>
          <w:rFonts w:ascii="Times New Roman" w:eastAsia="DengXian" w:hAnsi="Times New Roman" w:cs="Times New Roman"/>
          <w:bCs/>
          <w:sz w:val="36"/>
          <w:szCs w:val="40"/>
          <w:lang w:eastAsia="zh-CN"/>
        </w:rPr>
      </w:pPr>
      <w:bookmarkStart w:id="0" w:name="_GoBack"/>
      <w:bookmarkEnd w:id="0"/>
      <w:r>
        <w:rPr>
          <w:rFonts w:ascii="Times New Roman" w:eastAsia="DengXian" w:hAnsi="Times New Roman" w:cs="Times New Roman"/>
          <w:bCs/>
          <w:sz w:val="36"/>
          <w:szCs w:val="40"/>
          <w:lang w:eastAsia="zh-CN"/>
        </w:rPr>
        <w:t>Teaching Moment</w:t>
      </w:r>
    </w:p>
    <w:p w14:paraId="4D3A6C92" w14:textId="41CAE34D" w:rsidR="009B7980" w:rsidRPr="009B7980" w:rsidRDefault="00667274" w:rsidP="009B7980">
      <w:pPr>
        <w:widowControl w:val="0"/>
        <w:autoSpaceDE w:val="0"/>
        <w:autoSpaceDN w:val="0"/>
        <w:spacing w:after="0" w:line="240" w:lineRule="auto"/>
        <w:ind w:right="2293"/>
        <w:rPr>
          <w:rFonts w:ascii="Times New Roman" w:eastAsia="Cambria" w:hAnsi="Times New Roman" w:cs="Times New Roman"/>
          <w:b/>
          <w:bCs/>
          <w:sz w:val="40"/>
          <w:szCs w:val="40"/>
        </w:rPr>
      </w:pPr>
      <w:r>
        <w:rPr>
          <w:rFonts w:ascii="Times New Roman" w:eastAsia="Cambria" w:hAnsi="Times New Roman" w:cs="Times New Roman"/>
          <w:b/>
          <w:bCs/>
          <w:sz w:val="40"/>
          <w:szCs w:val="40"/>
        </w:rPr>
        <w:t xml:space="preserve">Demonstrating Supply Chain Tenets in </w:t>
      </w:r>
      <w:r w:rsidR="00651F86">
        <w:rPr>
          <w:rFonts w:ascii="Times New Roman" w:eastAsia="Cambria" w:hAnsi="Times New Roman" w:cs="Times New Roman"/>
          <w:b/>
          <w:bCs/>
          <w:sz w:val="40"/>
          <w:szCs w:val="40"/>
        </w:rPr>
        <w:t xml:space="preserve">a </w:t>
      </w:r>
      <w:r>
        <w:rPr>
          <w:rFonts w:ascii="Times New Roman" w:eastAsia="Cambria" w:hAnsi="Times New Roman" w:cs="Times New Roman"/>
          <w:b/>
          <w:bCs/>
          <w:sz w:val="40"/>
          <w:szCs w:val="40"/>
        </w:rPr>
        <w:t>Principles of Marketing course: Legos and Structure</w:t>
      </w:r>
      <w:r w:rsidR="00643314">
        <w:rPr>
          <w:rFonts w:ascii="Times New Roman" w:eastAsia="Cambria" w:hAnsi="Times New Roman" w:cs="Times New Roman"/>
          <w:b/>
          <w:bCs/>
          <w:sz w:val="40"/>
          <w:szCs w:val="40"/>
        </w:rPr>
        <w:t>s</w:t>
      </w:r>
      <w:r>
        <w:rPr>
          <w:rFonts w:ascii="Times New Roman" w:eastAsia="Cambria" w:hAnsi="Times New Roman" w:cs="Times New Roman"/>
          <w:b/>
          <w:bCs/>
          <w:sz w:val="40"/>
          <w:szCs w:val="40"/>
        </w:rPr>
        <w:t xml:space="preserve"> </w:t>
      </w:r>
      <w:proofErr w:type="gramStart"/>
      <w:r>
        <w:rPr>
          <w:rFonts w:ascii="Times New Roman" w:eastAsia="Cambria" w:hAnsi="Times New Roman" w:cs="Times New Roman"/>
          <w:b/>
          <w:bCs/>
          <w:sz w:val="40"/>
          <w:szCs w:val="40"/>
        </w:rPr>
        <w:t>For</w:t>
      </w:r>
      <w:proofErr w:type="gramEnd"/>
      <w:r>
        <w:rPr>
          <w:rFonts w:ascii="Times New Roman" w:eastAsia="Cambria" w:hAnsi="Times New Roman" w:cs="Times New Roman"/>
          <w:b/>
          <w:bCs/>
          <w:sz w:val="40"/>
          <w:szCs w:val="40"/>
        </w:rPr>
        <w:t xml:space="preserve"> Sale</w:t>
      </w:r>
    </w:p>
    <w:p w14:paraId="66C28E79" w14:textId="7C593164" w:rsidR="009B7980" w:rsidRPr="005C36FB" w:rsidRDefault="009B7980" w:rsidP="005C36FB">
      <w:pPr>
        <w:autoSpaceDE w:val="0"/>
        <w:autoSpaceDN w:val="0"/>
        <w:adjustRightInd w:val="0"/>
        <w:spacing w:after="0" w:line="240" w:lineRule="auto"/>
        <w:rPr>
          <w:rFonts w:ascii="Times New Roman" w:eastAsia="DengXian" w:hAnsi="Times New Roman" w:cs="Times New Roman"/>
          <w:b/>
          <w:bCs/>
          <w:sz w:val="20"/>
          <w:szCs w:val="23"/>
          <w:lang w:eastAsia="zh-CN"/>
        </w:rPr>
      </w:pPr>
      <w:r w:rsidRPr="009B7980">
        <w:rPr>
          <w:rFonts w:ascii="Times New Roman" w:eastAsia="DengXian" w:hAnsi="Times New Roman" w:cs="Times New Roman"/>
          <w:sz w:val="20"/>
          <w:szCs w:val="24"/>
          <w:lang w:eastAsia="zh-CN"/>
        </w:rPr>
        <w:br/>
      </w:r>
      <w:r w:rsidR="00667274">
        <w:rPr>
          <w:rFonts w:ascii="Times New Roman" w:eastAsia="DengXian" w:hAnsi="Times New Roman" w:cs="Times New Roman"/>
          <w:sz w:val="20"/>
          <w:szCs w:val="24"/>
          <w:lang w:eastAsia="zh-CN"/>
        </w:rPr>
        <w:t>C. Michelle Sullivan</w:t>
      </w:r>
      <w:r w:rsidR="00792B31">
        <w:rPr>
          <w:rFonts w:ascii="Times New Roman" w:eastAsia="DengXian" w:hAnsi="Times New Roman" w:cs="Times New Roman"/>
          <w:sz w:val="20"/>
          <w:szCs w:val="24"/>
          <w:lang w:eastAsia="zh-CN"/>
        </w:rPr>
        <w:t xml:space="preserve">, </w:t>
      </w:r>
      <w:r w:rsidR="00667274">
        <w:rPr>
          <w:rFonts w:ascii="Times New Roman" w:eastAsia="DengXian" w:hAnsi="Times New Roman" w:cs="Times New Roman"/>
          <w:sz w:val="20"/>
          <w:szCs w:val="24"/>
          <w:lang w:eastAsia="zh-CN"/>
        </w:rPr>
        <w:t>East Tennessee State University</w:t>
      </w:r>
      <w:r w:rsidR="00792B31">
        <w:rPr>
          <w:rFonts w:ascii="Times New Roman" w:eastAsia="DengXian" w:hAnsi="Times New Roman" w:cs="Times New Roman"/>
          <w:sz w:val="20"/>
          <w:szCs w:val="24"/>
          <w:lang w:eastAsia="zh-CN"/>
        </w:rPr>
        <w:t>, USA</w:t>
      </w:r>
      <w:r w:rsidRPr="009B7980">
        <w:rPr>
          <w:rFonts w:ascii="Times New Roman" w:eastAsia="DengXian" w:hAnsi="Times New Roman" w:cs="Times New Roman"/>
          <w:sz w:val="20"/>
          <w:szCs w:val="24"/>
          <w:lang w:eastAsia="zh-CN"/>
        </w:rPr>
        <w:t xml:space="preserve"> </w:t>
      </w:r>
    </w:p>
    <w:p w14:paraId="50E0A8B9" w14:textId="2E5AC470" w:rsidR="009B7980" w:rsidRPr="009B7980" w:rsidRDefault="009B7980" w:rsidP="009B7980">
      <w:pPr>
        <w:widowControl w:val="0"/>
        <w:autoSpaceDE w:val="0"/>
        <w:autoSpaceDN w:val="0"/>
        <w:spacing w:after="0" w:line="240" w:lineRule="auto"/>
        <w:rPr>
          <w:rFonts w:ascii="Times New Roman" w:eastAsia="Cambria" w:hAnsi="Times New Roman" w:cs="Times New Roman"/>
          <w:sz w:val="15"/>
        </w:rPr>
      </w:pPr>
    </w:p>
    <w:p w14:paraId="35293497" w14:textId="4C0836E7" w:rsidR="009B7980" w:rsidRDefault="009B7980" w:rsidP="005C36FB">
      <w:pPr>
        <w:widowControl w:val="0"/>
        <w:autoSpaceDE w:val="0"/>
        <w:autoSpaceDN w:val="0"/>
        <w:spacing w:after="0" w:line="280" w:lineRule="exact"/>
        <w:ind w:right="2286"/>
        <w:rPr>
          <w:rFonts w:ascii="Times New Roman" w:eastAsia="Cambria" w:hAnsi="Times New Roman" w:cs="Times New Roman"/>
          <w:b/>
          <w:sz w:val="20"/>
        </w:rPr>
      </w:pPr>
      <w:r w:rsidRPr="009B7980">
        <w:rPr>
          <w:rFonts w:ascii="Times New Roman" w:eastAsia="Cambria" w:hAnsi="Times New Roman" w:cs="Times New Roman"/>
          <w:b/>
          <w:sz w:val="20"/>
        </w:rPr>
        <w:t xml:space="preserve">Experiential Exercise </w:t>
      </w:r>
    </w:p>
    <w:p w14:paraId="722F2B7C" w14:textId="77777777" w:rsidR="00F019EC" w:rsidRPr="005C36FB" w:rsidRDefault="00F019EC" w:rsidP="005C36FB">
      <w:pPr>
        <w:widowControl w:val="0"/>
        <w:autoSpaceDE w:val="0"/>
        <w:autoSpaceDN w:val="0"/>
        <w:spacing w:after="0" w:line="280" w:lineRule="exact"/>
        <w:ind w:right="2286"/>
        <w:rPr>
          <w:rFonts w:ascii="Times New Roman" w:eastAsia="Cambria" w:hAnsi="Times New Roman" w:cs="Times New Roman"/>
          <w:b/>
          <w:sz w:val="20"/>
        </w:rPr>
      </w:pPr>
    </w:p>
    <w:p w14:paraId="08D352A2" w14:textId="4CD51F6B" w:rsidR="00667274" w:rsidRPr="009B7980" w:rsidRDefault="00667274" w:rsidP="00667274">
      <w:pPr>
        <w:widowControl w:val="0"/>
        <w:autoSpaceDE w:val="0"/>
        <w:autoSpaceDN w:val="0"/>
        <w:spacing w:after="0" w:line="240" w:lineRule="auto"/>
        <w:ind w:left="100" w:right="322" w:firstLine="620"/>
        <w:jc w:val="both"/>
        <w:rPr>
          <w:rFonts w:ascii="Times New Roman" w:eastAsia="Cambria" w:hAnsi="Times New Roman" w:cs="Times New Roman"/>
          <w:sz w:val="20"/>
        </w:rPr>
      </w:pPr>
      <w:r>
        <w:rPr>
          <w:rFonts w:ascii="Times New Roman" w:eastAsia="Cambria" w:hAnsi="Times New Roman" w:cs="Times New Roman"/>
          <w:sz w:val="20"/>
        </w:rPr>
        <w:t>I</w:t>
      </w:r>
      <w:r w:rsidR="009B7980" w:rsidRPr="009B7980">
        <w:rPr>
          <w:rFonts w:ascii="Times New Roman" w:eastAsia="Cambria" w:hAnsi="Times New Roman" w:cs="Times New Roman"/>
          <w:sz w:val="20"/>
        </w:rPr>
        <w:t>n this Experiential Exercise,</w:t>
      </w:r>
      <w:r>
        <w:rPr>
          <w:rFonts w:ascii="Times New Roman" w:eastAsia="Cambria" w:hAnsi="Times New Roman" w:cs="Times New Roman"/>
          <w:sz w:val="20"/>
        </w:rPr>
        <w:t xml:space="preserve"> students in the </w:t>
      </w:r>
      <w:proofErr w:type="gramStart"/>
      <w:r w:rsidR="003A0D97">
        <w:rPr>
          <w:rFonts w:ascii="Times New Roman" w:eastAsia="Cambria" w:hAnsi="Times New Roman" w:cs="Times New Roman"/>
          <w:sz w:val="20"/>
        </w:rPr>
        <w:t>80 minute</w:t>
      </w:r>
      <w:proofErr w:type="gramEnd"/>
      <w:r w:rsidR="003A0D97">
        <w:rPr>
          <w:rFonts w:ascii="Times New Roman" w:eastAsia="Cambria" w:hAnsi="Times New Roman" w:cs="Times New Roman"/>
          <w:sz w:val="20"/>
        </w:rPr>
        <w:t xml:space="preserve"> </w:t>
      </w:r>
      <w:r>
        <w:rPr>
          <w:rFonts w:ascii="Times New Roman" w:eastAsia="Cambria" w:hAnsi="Times New Roman" w:cs="Times New Roman"/>
          <w:sz w:val="20"/>
        </w:rPr>
        <w:t xml:space="preserve">course are broken into groups to represent the supply chain. The first group is assigned the role of supplier and are given a box of </w:t>
      </w:r>
      <w:proofErr w:type="spellStart"/>
      <w:r>
        <w:rPr>
          <w:rFonts w:ascii="Times New Roman" w:eastAsia="Cambria" w:hAnsi="Times New Roman" w:cs="Times New Roman"/>
          <w:sz w:val="20"/>
        </w:rPr>
        <w:t>legos</w:t>
      </w:r>
      <w:proofErr w:type="spellEnd"/>
      <w:r>
        <w:rPr>
          <w:rFonts w:ascii="Times New Roman" w:eastAsia="Cambria" w:hAnsi="Times New Roman" w:cs="Times New Roman"/>
          <w:sz w:val="20"/>
        </w:rPr>
        <w:t xml:space="preserve"> with many mixed pieced and colors. The next groups are assigned the role of </w:t>
      </w:r>
      <w:r w:rsidR="009A217C">
        <w:rPr>
          <w:rFonts w:ascii="Times New Roman" w:eastAsia="Cambria" w:hAnsi="Times New Roman" w:cs="Times New Roman"/>
          <w:sz w:val="20"/>
        </w:rPr>
        <w:t xml:space="preserve">manufacturers and are given printed cash of $1000 in small bills to purchase from </w:t>
      </w:r>
      <w:proofErr w:type="gramStart"/>
      <w:r w:rsidR="009A217C">
        <w:rPr>
          <w:rFonts w:ascii="Times New Roman" w:eastAsia="Cambria" w:hAnsi="Times New Roman" w:cs="Times New Roman"/>
          <w:sz w:val="20"/>
        </w:rPr>
        <w:t>suppliers</w:t>
      </w:r>
      <w:proofErr w:type="gramEnd"/>
      <w:r w:rsidR="009A217C">
        <w:rPr>
          <w:rFonts w:ascii="Times New Roman" w:eastAsia="Cambria" w:hAnsi="Times New Roman" w:cs="Times New Roman"/>
          <w:sz w:val="20"/>
        </w:rPr>
        <w:t xml:space="preserve"> materials to build a structure or structures to sale to the public. These group</w:t>
      </w:r>
      <w:r w:rsidR="00C57611">
        <w:rPr>
          <w:rFonts w:ascii="Times New Roman" w:eastAsia="Cambria" w:hAnsi="Times New Roman" w:cs="Times New Roman"/>
          <w:sz w:val="20"/>
        </w:rPr>
        <w:t>s</w:t>
      </w:r>
      <w:r w:rsidR="009A217C">
        <w:rPr>
          <w:rFonts w:ascii="Times New Roman" w:eastAsia="Cambria" w:hAnsi="Times New Roman" w:cs="Times New Roman"/>
          <w:sz w:val="20"/>
        </w:rPr>
        <w:t xml:space="preserve"> must decide how to spend their dollars and what kinds of features and structures they want to manufacture. The final groups are given printed money of $5000 in larger bills to be able to purchase any of the desired manufactured structures available for sale. </w:t>
      </w:r>
      <w:r w:rsidR="00C57611">
        <w:rPr>
          <w:rFonts w:ascii="Times New Roman" w:eastAsia="Cambria" w:hAnsi="Times New Roman" w:cs="Times New Roman"/>
          <w:sz w:val="20"/>
        </w:rPr>
        <w:t>One</w:t>
      </w:r>
      <w:r w:rsidR="00981083">
        <w:rPr>
          <w:rFonts w:ascii="Times New Roman" w:eastAsia="Cambria" w:hAnsi="Times New Roman" w:cs="Times New Roman"/>
          <w:sz w:val="20"/>
        </w:rPr>
        <w:t xml:space="preserve"> group is also designated as a wholesaler group. This group is assigned the role of purchasing unwa</w:t>
      </w:r>
      <w:r w:rsidR="00C57611">
        <w:rPr>
          <w:rFonts w:ascii="Times New Roman" w:eastAsia="Cambria" w:hAnsi="Times New Roman" w:cs="Times New Roman"/>
          <w:sz w:val="20"/>
        </w:rPr>
        <w:t>nt</w:t>
      </w:r>
      <w:r w:rsidR="00981083">
        <w:rPr>
          <w:rFonts w:ascii="Times New Roman" w:eastAsia="Cambria" w:hAnsi="Times New Roman" w:cs="Times New Roman"/>
          <w:sz w:val="20"/>
        </w:rPr>
        <w:t>ed or unsold items from manufactures to redesign, rebuild, repackage, etc.</w:t>
      </w:r>
    </w:p>
    <w:p w14:paraId="315ED07D" w14:textId="3A45B805" w:rsidR="00F019EC" w:rsidRDefault="00F019EC" w:rsidP="009B7980">
      <w:pPr>
        <w:widowControl w:val="0"/>
        <w:autoSpaceDE w:val="0"/>
        <w:autoSpaceDN w:val="0"/>
        <w:spacing w:after="0" w:line="240" w:lineRule="auto"/>
        <w:ind w:right="322"/>
        <w:jc w:val="both"/>
        <w:rPr>
          <w:rFonts w:ascii="Times New Roman" w:eastAsia="Cambria" w:hAnsi="Times New Roman" w:cs="Times New Roman"/>
          <w:sz w:val="20"/>
        </w:rPr>
      </w:pPr>
    </w:p>
    <w:p w14:paraId="1FB174CE" w14:textId="46DA19E1" w:rsidR="00F019EC" w:rsidRDefault="00F019EC" w:rsidP="00651F86">
      <w:pPr>
        <w:widowControl w:val="0"/>
        <w:autoSpaceDE w:val="0"/>
        <w:autoSpaceDN w:val="0"/>
        <w:spacing w:after="0" w:line="240" w:lineRule="auto"/>
        <w:ind w:right="322" w:firstLine="720"/>
        <w:jc w:val="both"/>
        <w:rPr>
          <w:rFonts w:ascii="Times New Roman" w:eastAsia="Cambria" w:hAnsi="Times New Roman" w:cs="Times New Roman"/>
          <w:sz w:val="20"/>
        </w:rPr>
      </w:pPr>
      <w:r>
        <w:rPr>
          <w:rFonts w:ascii="Times New Roman" w:eastAsia="Cambria" w:hAnsi="Times New Roman" w:cs="Times New Roman"/>
          <w:sz w:val="20"/>
        </w:rPr>
        <w:t>Each group is taken out of the room by the instructor and given a brief explanation of their role in the simulation and any needed materials for their assigned roles.</w:t>
      </w:r>
    </w:p>
    <w:p w14:paraId="381F99C4" w14:textId="2F5AC38E" w:rsidR="00F019EC" w:rsidRDefault="00F019EC" w:rsidP="009B7980">
      <w:pPr>
        <w:widowControl w:val="0"/>
        <w:autoSpaceDE w:val="0"/>
        <w:autoSpaceDN w:val="0"/>
        <w:spacing w:after="0" w:line="240" w:lineRule="auto"/>
        <w:ind w:right="322"/>
        <w:jc w:val="both"/>
        <w:rPr>
          <w:rFonts w:ascii="Times New Roman" w:eastAsia="Cambria" w:hAnsi="Times New Roman" w:cs="Times New Roman"/>
          <w:sz w:val="20"/>
        </w:rPr>
      </w:pPr>
    </w:p>
    <w:p w14:paraId="480CDFC6" w14:textId="51417713" w:rsidR="00F019EC" w:rsidRDefault="00F019EC" w:rsidP="009B7980">
      <w:pPr>
        <w:widowControl w:val="0"/>
        <w:autoSpaceDE w:val="0"/>
        <w:autoSpaceDN w:val="0"/>
        <w:spacing w:after="0" w:line="240" w:lineRule="auto"/>
        <w:ind w:right="322"/>
        <w:jc w:val="both"/>
        <w:rPr>
          <w:rFonts w:ascii="Times New Roman" w:eastAsia="Cambria" w:hAnsi="Times New Roman" w:cs="Times New Roman"/>
          <w:sz w:val="20"/>
        </w:rPr>
      </w:pPr>
      <w:r w:rsidRPr="005B5FB0">
        <w:rPr>
          <w:rFonts w:ascii="Times New Roman" w:eastAsia="Cambria" w:hAnsi="Times New Roman" w:cs="Times New Roman"/>
          <w:b/>
          <w:sz w:val="20"/>
        </w:rPr>
        <w:t>Suppliers</w:t>
      </w:r>
      <w:r>
        <w:rPr>
          <w:rFonts w:ascii="Times New Roman" w:eastAsia="Cambria" w:hAnsi="Times New Roman" w:cs="Times New Roman"/>
          <w:sz w:val="20"/>
        </w:rPr>
        <w:t xml:space="preserve"> – All Legos</w:t>
      </w:r>
      <w:r w:rsidR="00C57611">
        <w:rPr>
          <w:rFonts w:ascii="Times New Roman" w:eastAsia="Cambria" w:hAnsi="Times New Roman" w:cs="Times New Roman"/>
          <w:sz w:val="20"/>
        </w:rPr>
        <w:t>,</w:t>
      </w:r>
      <w:r>
        <w:rPr>
          <w:rFonts w:ascii="Times New Roman" w:eastAsia="Cambria" w:hAnsi="Times New Roman" w:cs="Times New Roman"/>
          <w:sz w:val="20"/>
        </w:rPr>
        <w:t xml:space="preserve"> paper and pens to </w:t>
      </w:r>
      <w:proofErr w:type="spellStart"/>
      <w:r>
        <w:rPr>
          <w:rFonts w:ascii="Times New Roman" w:eastAsia="Cambria" w:hAnsi="Times New Roman" w:cs="Times New Roman"/>
          <w:sz w:val="20"/>
        </w:rPr>
        <w:t>calucate</w:t>
      </w:r>
      <w:proofErr w:type="spellEnd"/>
      <w:r>
        <w:rPr>
          <w:rFonts w:ascii="Times New Roman" w:eastAsia="Cambria" w:hAnsi="Times New Roman" w:cs="Times New Roman"/>
          <w:sz w:val="20"/>
        </w:rPr>
        <w:t xml:space="preserve"> profit. They can assign a $ value to each block or sets of blocks for a bundle price if they so choose. The goal is to make a profit and clear all inventory by the end of class.</w:t>
      </w:r>
    </w:p>
    <w:p w14:paraId="2D8E4E7F" w14:textId="47662E9C" w:rsidR="00F019EC" w:rsidRDefault="00F019EC" w:rsidP="009B7980">
      <w:pPr>
        <w:widowControl w:val="0"/>
        <w:autoSpaceDE w:val="0"/>
        <w:autoSpaceDN w:val="0"/>
        <w:spacing w:after="0" w:line="240" w:lineRule="auto"/>
        <w:ind w:right="322"/>
        <w:jc w:val="both"/>
        <w:rPr>
          <w:rFonts w:ascii="Times New Roman" w:eastAsia="Cambria" w:hAnsi="Times New Roman" w:cs="Times New Roman"/>
          <w:sz w:val="20"/>
        </w:rPr>
      </w:pPr>
    </w:p>
    <w:p w14:paraId="3616F3A9" w14:textId="3075ED95" w:rsidR="00F019EC" w:rsidRDefault="00F019EC" w:rsidP="009B7980">
      <w:pPr>
        <w:widowControl w:val="0"/>
        <w:autoSpaceDE w:val="0"/>
        <w:autoSpaceDN w:val="0"/>
        <w:spacing w:after="0" w:line="240" w:lineRule="auto"/>
        <w:ind w:right="322"/>
        <w:jc w:val="both"/>
        <w:rPr>
          <w:rFonts w:ascii="Times New Roman" w:eastAsia="Cambria" w:hAnsi="Times New Roman" w:cs="Times New Roman"/>
          <w:sz w:val="20"/>
        </w:rPr>
      </w:pPr>
      <w:r w:rsidRPr="005B5FB0">
        <w:rPr>
          <w:rFonts w:ascii="Times New Roman" w:eastAsia="Cambria" w:hAnsi="Times New Roman" w:cs="Times New Roman"/>
          <w:b/>
          <w:sz w:val="20"/>
        </w:rPr>
        <w:t>Manufacturers</w:t>
      </w:r>
      <w:r>
        <w:rPr>
          <w:rFonts w:ascii="Times New Roman" w:eastAsia="Cambria" w:hAnsi="Times New Roman" w:cs="Times New Roman"/>
          <w:sz w:val="20"/>
        </w:rPr>
        <w:t xml:space="preserve"> – Money</w:t>
      </w:r>
      <w:r w:rsidR="00C57611">
        <w:rPr>
          <w:rFonts w:ascii="Times New Roman" w:eastAsia="Cambria" w:hAnsi="Times New Roman" w:cs="Times New Roman"/>
          <w:sz w:val="20"/>
        </w:rPr>
        <w:t>,</w:t>
      </w:r>
      <w:r>
        <w:rPr>
          <w:rFonts w:ascii="Times New Roman" w:eastAsia="Cambria" w:hAnsi="Times New Roman" w:cs="Times New Roman"/>
          <w:sz w:val="20"/>
        </w:rPr>
        <w:t xml:space="preserve"> purchase materials</w:t>
      </w:r>
      <w:r w:rsidR="00C57611">
        <w:rPr>
          <w:rFonts w:ascii="Times New Roman" w:eastAsia="Cambria" w:hAnsi="Times New Roman" w:cs="Times New Roman"/>
          <w:sz w:val="20"/>
        </w:rPr>
        <w:t>,</w:t>
      </w:r>
      <w:r>
        <w:rPr>
          <w:rFonts w:ascii="Times New Roman" w:eastAsia="Cambria" w:hAnsi="Times New Roman" w:cs="Times New Roman"/>
          <w:sz w:val="20"/>
        </w:rPr>
        <w:t xml:space="preserve"> and instructions on</w:t>
      </w:r>
      <w:r w:rsidR="00981083">
        <w:rPr>
          <w:rFonts w:ascii="Times New Roman" w:eastAsia="Cambria" w:hAnsi="Times New Roman" w:cs="Times New Roman"/>
          <w:sz w:val="20"/>
        </w:rPr>
        <w:t xml:space="preserve"> their role – i.e., what are you going to build that customers will want to purchase? Think about your costs, features, design elements, market research, </w:t>
      </w:r>
      <w:proofErr w:type="spellStart"/>
      <w:r w:rsidR="00981083">
        <w:rPr>
          <w:rFonts w:ascii="Times New Roman" w:eastAsia="Cambria" w:hAnsi="Times New Roman" w:cs="Times New Roman"/>
          <w:sz w:val="20"/>
        </w:rPr>
        <w:t>etc</w:t>
      </w:r>
      <w:proofErr w:type="spellEnd"/>
      <w:r w:rsidR="00981083">
        <w:rPr>
          <w:rFonts w:ascii="Times New Roman" w:eastAsia="Cambria" w:hAnsi="Times New Roman" w:cs="Times New Roman"/>
          <w:sz w:val="20"/>
        </w:rPr>
        <w:t>? Some of the groups forget to consider market research and realize no one will purchase their products at the end.</w:t>
      </w:r>
    </w:p>
    <w:p w14:paraId="286DFC63" w14:textId="1E7835CC" w:rsidR="00981083" w:rsidRPr="005B5FB0" w:rsidRDefault="00981083" w:rsidP="009B7980">
      <w:pPr>
        <w:widowControl w:val="0"/>
        <w:autoSpaceDE w:val="0"/>
        <w:autoSpaceDN w:val="0"/>
        <w:spacing w:after="0" w:line="240" w:lineRule="auto"/>
        <w:ind w:right="322"/>
        <w:jc w:val="both"/>
        <w:rPr>
          <w:rFonts w:ascii="Times New Roman" w:eastAsia="Cambria" w:hAnsi="Times New Roman" w:cs="Times New Roman"/>
          <w:b/>
          <w:sz w:val="20"/>
        </w:rPr>
      </w:pPr>
    </w:p>
    <w:p w14:paraId="04B49FE1" w14:textId="5536AF9D" w:rsidR="00981083" w:rsidRDefault="00981083" w:rsidP="009B7980">
      <w:pPr>
        <w:widowControl w:val="0"/>
        <w:autoSpaceDE w:val="0"/>
        <w:autoSpaceDN w:val="0"/>
        <w:spacing w:after="0" w:line="240" w:lineRule="auto"/>
        <w:ind w:right="322"/>
        <w:jc w:val="both"/>
        <w:rPr>
          <w:rFonts w:ascii="Times New Roman" w:eastAsia="Cambria" w:hAnsi="Times New Roman" w:cs="Times New Roman"/>
          <w:sz w:val="20"/>
        </w:rPr>
      </w:pPr>
      <w:r w:rsidRPr="005B5FB0">
        <w:rPr>
          <w:rFonts w:ascii="Times New Roman" w:eastAsia="Cambria" w:hAnsi="Times New Roman" w:cs="Times New Roman"/>
          <w:b/>
          <w:sz w:val="20"/>
        </w:rPr>
        <w:t>Wholesalers</w:t>
      </w:r>
      <w:r>
        <w:rPr>
          <w:rFonts w:ascii="Times New Roman" w:eastAsia="Cambria" w:hAnsi="Times New Roman" w:cs="Times New Roman"/>
          <w:sz w:val="20"/>
        </w:rPr>
        <w:t>- This group is given money to purchase st</w:t>
      </w:r>
      <w:r w:rsidR="00C57611">
        <w:rPr>
          <w:rFonts w:ascii="Times New Roman" w:eastAsia="Cambria" w:hAnsi="Times New Roman" w:cs="Times New Roman"/>
          <w:sz w:val="20"/>
        </w:rPr>
        <w:t>ru</w:t>
      </w:r>
      <w:r>
        <w:rPr>
          <w:rFonts w:ascii="Times New Roman" w:eastAsia="Cambria" w:hAnsi="Times New Roman" w:cs="Times New Roman"/>
          <w:sz w:val="20"/>
        </w:rPr>
        <w:t xml:space="preserve">ctures directly from the manufacturers and then have the option to redesign, redevelop, </w:t>
      </w:r>
      <w:proofErr w:type="spellStart"/>
      <w:r>
        <w:rPr>
          <w:rFonts w:ascii="Times New Roman" w:eastAsia="Cambria" w:hAnsi="Times New Roman" w:cs="Times New Roman"/>
          <w:sz w:val="20"/>
        </w:rPr>
        <w:t>etc</w:t>
      </w:r>
      <w:proofErr w:type="spellEnd"/>
      <w:r>
        <w:rPr>
          <w:rFonts w:ascii="Times New Roman" w:eastAsia="Cambria" w:hAnsi="Times New Roman" w:cs="Times New Roman"/>
          <w:sz w:val="20"/>
        </w:rPr>
        <w:t xml:space="preserve"> for resale. They can purchase additional materials from the suppliers if they desire. They can also </w:t>
      </w:r>
      <w:proofErr w:type="spellStart"/>
      <w:r>
        <w:rPr>
          <w:rFonts w:ascii="Times New Roman" w:eastAsia="Cambria" w:hAnsi="Times New Roman" w:cs="Times New Roman"/>
          <w:sz w:val="20"/>
        </w:rPr>
        <w:t>purcashe</w:t>
      </w:r>
      <w:proofErr w:type="spellEnd"/>
      <w:r>
        <w:rPr>
          <w:rFonts w:ascii="Times New Roman" w:eastAsia="Cambria" w:hAnsi="Times New Roman" w:cs="Times New Roman"/>
          <w:sz w:val="20"/>
        </w:rPr>
        <w:t xml:space="preserve"> more than </w:t>
      </w:r>
      <w:r w:rsidR="00C57611">
        <w:rPr>
          <w:rFonts w:ascii="Times New Roman" w:eastAsia="Cambria" w:hAnsi="Times New Roman" w:cs="Times New Roman"/>
          <w:sz w:val="20"/>
        </w:rPr>
        <w:t>one</w:t>
      </w:r>
      <w:r>
        <w:rPr>
          <w:rFonts w:ascii="Times New Roman" w:eastAsia="Cambria" w:hAnsi="Times New Roman" w:cs="Times New Roman"/>
          <w:sz w:val="20"/>
        </w:rPr>
        <w:t xml:space="preserve"> structure and combine features, etc. </w:t>
      </w:r>
    </w:p>
    <w:p w14:paraId="2B889382" w14:textId="318FA643" w:rsidR="00981083" w:rsidRDefault="00981083" w:rsidP="009B7980">
      <w:pPr>
        <w:widowControl w:val="0"/>
        <w:autoSpaceDE w:val="0"/>
        <w:autoSpaceDN w:val="0"/>
        <w:spacing w:after="0" w:line="240" w:lineRule="auto"/>
        <w:ind w:right="322"/>
        <w:jc w:val="both"/>
        <w:rPr>
          <w:rFonts w:ascii="Times New Roman" w:eastAsia="Cambria" w:hAnsi="Times New Roman" w:cs="Times New Roman"/>
          <w:sz w:val="20"/>
        </w:rPr>
      </w:pPr>
    </w:p>
    <w:p w14:paraId="6EEA2F7B" w14:textId="68076F1C" w:rsidR="00981083" w:rsidRDefault="00981083" w:rsidP="009B7980">
      <w:pPr>
        <w:widowControl w:val="0"/>
        <w:autoSpaceDE w:val="0"/>
        <w:autoSpaceDN w:val="0"/>
        <w:spacing w:after="0" w:line="240" w:lineRule="auto"/>
        <w:ind w:right="322"/>
        <w:jc w:val="both"/>
        <w:rPr>
          <w:rFonts w:ascii="Times New Roman" w:eastAsia="Cambria" w:hAnsi="Times New Roman" w:cs="Times New Roman"/>
          <w:sz w:val="20"/>
        </w:rPr>
      </w:pPr>
      <w:r w:rsidRPr="005B5FB0">
        <w:rPr>
          <w:rFonts w:ascii="Times New Roman" w:eastAsia="Cambria" w:hAnsi="Times New Roman" w:cs="Times New Roman"/>
          <w:b/>
          <w:sz w:val="20"/>
        </w:rPr>
        <w:t>Consumers</w:t>
      </w:r>
      <w:r>
        <w:rPr>
          <w:rFonts w:ascii="Times New Roman" w:eastAsia="Cambria" w:hAnsi="Times New Roman" w:cs="Times New Roman"/>
          <w:sz w:val="20"/>
        </w:rPr>
        <w:t xml:space="preserve"> – This group watches the other groups as the go through the process. They are available for other groups to conduct market research during the process. When </w:t>
      </w:r>
      <w:proofErr w:type="spellStart"/>
      <w:r>
        <w:rPr>
          <w:rFonts w:ascii="Times New Roman" w:eastAsia="Cambria" w:hAnsi="Times New Roman" w:cs="Times New Roman"/>
          <w:sz w:val="20"/>
        </w:rPr>
        <w:t>manuyfacturers</w:t>
      </w:r>
      <w:proofErr w:type="spellEnd"/>
      <w:r>
        <w:rPr>
          <w:rFonts w:ascii="Times New Roman" w:eastAsia="Cambria" w:hAnsi="Times New Roman" w:cs="Times New Roman"/>
          <w:sz w:val="20"/>
        </w:rPr>
        <w:t xml:space="preserve"> or wholesalers are ready to sell, they are available for the sales </w:t>
      </w:r>
      <w:proofErr w:type="spellStart"/>
      <w:r>
        <w:rPr>
          <w:rFonts w:ascii="Times New Roman" w:eastAsia="Cambria" w:hAnsi="Times New Roman" w:cs="Times New Roman"/>
          <w:sz w:val="20"/>
        </w:rPr>
        <w:t>pic</w:t>
      </w:r>
      <w:r w:rsidR="00C57611">
        <w:rPr>
          <w:rFonts w:ascii="Times New Roman" w:eastAsia="Cambria" w:hAnsi="Times New Roman" w:cs="Times New Roman"/>
          <w:sz w:val="20"/>
        </w:rPr>
        <w:t>tch</w:t>
      </w:r>
      <w:r>
        <w:rPr>
          <w:rFonts w:ascii="Times New Roman" w:eastAsia="Cambria" w:hAnsi="Times New Roman" w:cs="Times New Roman"/>
          <w:sz w:val="20"/>
        </w:rPr>
        <w:t>es</w:t>
      </w:r>
      <w:proofErr w:type="spellEnd"/>
      <w:r>
        <w:rPr>
          <w:rFonts w:ascii="Times New Roman" w:eastAsia="Cambria" w:hAnsi="Times New Roman" w:cs="Times New Roman"/>
          <w:sz w:val="20"/>
        </w:rPr>
        <w:t xml:space="preserve"> and product demonstrations. They can negotiate additional features, lower costs, etc. They can also choose not to purchase. Consumers can also purchase material from suppliers themselves and build what they desire. </w:t>
      </w:r>
    </w:p>
    <w:p w14:paraId="737482BE" w14:textId="57C8B3AD" w:rsidR="00651F86" w:rsidRDefault="00651F86" w:rsidP="009B7980">
      <w:pPr>
        <w:widowControl w:val="0"/>
        <w:autoSpaceDE w:val="0"/>
        <w:autoSpaceDN w:val="0"/>
        <w:spacing w:after="0" w:line="240" w:lineRule="auto"/>
        <w:ind w:right="322"/>
        <w:jc w:val="both"/>
        <w:rPr>
          <w:rFonts w:ascii="Times New Roman" w:eastAsia="Cambria" w:hAnsi="Times New Roman" w:cs="Times New Roman"/>
          <w:sz w:val="20"/>
        </w:rPr>
      </w:pPr>
    </w:p>
    <w:p w14:paraId="49A1C90A" w14:textId="4FDCEC6C" w:rsidR="00651F86" w:rsidRDefault="00C57611" w:rsidP="009B7980">
      <w:pPr>
        <w:widowControl w:val="0"/>
        <w:autoSpaceDE w:val="0"/>
        <w:autoSpaceDN w:val="0"/>
        <w:spacing w:after="0" w:line="240" w:lineRule="auto"/>
        <w:ind w:right="322"/>
        <w:jc w:val="both"/>
        <w:rPr>
          <w:rFonts w:ascii="Times New Roman" w:eastAsia="Cambria" w:hAnsi="Times New Roman" w:cs="Times New Roman"/>
          <w:sz w:val="20"/>
        </w:rPr>
      </w:pPr>
      <w:r>
        <w:rPr>
          <w:noProof/>
        </w:rPr>
        <w:drawing>
          <wp:anchor distT="0" distB="0" distL="114300" distR="114300" simplePos="0" relativeHeight="251658240" behindDoc="0" locked="0" layoutInCell="1" allowOverlap="1" wp14:anchorId="1F137FBA" wp14:editId="7B0B36A3">
            <wp:simplePos x="0" y="0"/>
            <wp:positionH relativeFrom="column">
              <wp:posOffset>3092450</wp:posOffset>
            </wp:positionH>
            <wp:positionV relativeFrom="paragraph">
              <wp:posOffset>485140</wp:posOffset>
            </wp:positionV>
            <wp:extent cx="1657985" cy="1244600"/>
            <wp:effectExtent l="0" t="0" r="0" b="0"/>
            <wp:wrapSquare wrapText="bothSides"/>
            <wp:docPr id="1" name="Picture 1" descr="1000 Bricks - Toy Building Blocks - Mixed Colors - Compatible - Great  Creative Box from Brick Loot : Amazon.com.au: Toys &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 Bricks - Toy Building Blocks - Mixed Colors - Compatible - Great  Creative Box from Brick Loot : Amazon.com.au: Toys &amp; Gam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985"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F86">
        <w:rPr>
          <w:rFonts w:ascii="Times New Roman" w:eastAsia="Cambria" w:hAnsi="Times New Roman" w:cs="Times New Roman"/>
          <w:sz w:val="20"/>
        </w:rPr>
        <w:tab/>
        <w:t xml:space="preserve">At the end of class, all teams are brought together to discuss and evaluate the process of the supply chain. This activity is very highly rated in teaching evaluations for demonstrating the role and importance of the supply chain as it relates to the marketing function of business. If provides many “ah-ha” moments for students to connect the </w:t>
      </w:r>
      <w:r w:rsidR="00251374">
        <w:rPr>
          <w:rFonts w:ascii="Times New Roman" w:eastAsia="Cambria" w:hAnsi="Times New Roman" w:cs="Times New Roman"/>
          <w:sz w:val="20"/>
        </w:rPr>
        <w:t xml:space="preserve">core concepts to real world applications. </w:t>
      </w:r>
    </w:p>
    <w:p w14:paraId="05F77D6D" w14:textId="77777777" w:rsidR="00B40451" w:rsidRPr="009B7980" w:rsidRDefault="00B40451" w:rsidP="009B7980">
      <w:pPr>
        <w:widowControl w:val="0"/>
        <w:autoSpaceDE w:val="0"/>
        <w:autoSpaceDN w:val="0"/>
        <w:spacing w:after="0" w:line="240" w:lineRule="auto"/>
        <w:ind w:right="322"/>
        <w:jc w:val="both"/>
        <w:rPr>
          <w:rFonts w:ascii="Times New Roman" w:eastAsia="Cambria" w:hAnsi="Times New Roman" w:cs="Times New Roman"/>
          <w:sz w:val="20"/>
        </w:rPr>
      </w:pPr>
    </w:p>
    <w:p w14:paraId="1738B83D" w14:textId="6EA83AF4" w:rsidR="009B7980" w:rsidRDefault="009B7980" w:rsidP="009B7980">
      <w:pPr>
        <w:widowControl w:val="0"/>
        <w:autoSpaceDE w:val="0"/>
        <w:autoSpaceDN w:val="0"/>
        <w:spacing w:after="0" w:line="240" w:lineRule="auto"/>
        <w:jc w:val="both"/>
        <w:rPr>
          <w:rFonts w:ascii="Times New Roman" w:eastAsia="Cambria" w:hAnsi="Times New Roman" w:cs="Times New Roman"/>
          <w:sz w:val="20"/>
        </w:rPr>
      </w:pPr>
    </w:p>
    <w:p w14:paraId="29211D33" w14:textId="48145A67" w:rsidR="008F21AA" w:rsidRPr="009B7980" w:rsidRDefault="00C57611" w:rsidP="0075625D">
      <w:pPr>
        <w:widowControl w:val="0"/>
        <w:autoSpaceDE w:val="0"/>
        <w:autoSpaceDN w:val="0"/>
        <w:spacing w:after="0" w:line="240" w:lineRule="auto"/>
        <w:rPr>
          <w:rFonts w:ascii="Times New Roman" w:eastAsia="Cambria" w:hAnsi="Times New Roman" w:cs="Times New Roman"/>
          <w:sz w:val="20"/>
        </w:rPr>
      </w:pPr>
      <w:r>
        <w:rPr>
          <w:noProof/>
        </w:rPr>
        <w:drawing>
          <wp:inline distT="0" distB="0" distL="0" distR="0" wp14:anchorId="0765C0B8" wp14:editId="121BE674">
            <wp:extent cx="1765717" cy="749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47243" cy="783896"/>
                    </a:xfrm>
                    <a:prstGeom prst="rect">
                      <a:avLst/>
                    </a:prstGeom>
                  </pic:spPr>
                </pic:pic>
              </a:graphicData>
            </a:graphic>
          </wp:inline>
        </w:drawing>
      </w:r>
    </w:p>
    <w:sectPr w:rsidR="008F21AA" w:rsidRPr="009B7980" w:rsidSect="00901C3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40B1" w16cex:dateUtc="2021-07-26T18:09:00Z"/>
  <w16cex:commentExtensible w16cex:durableId="24A940BD" w16cex:dateUtc="2021-07-26T18:10:00Z"/>
  <w16cex:commentExtensible w16cex:durableId="24A940D1" w16cex:dateUtc="2021-07-26T18:10:00Z"/>
  <w16cex:commentExtensible w16cex:durableId="24A94144" w16cex:dateUtc="2021-07-26T18:12:00Z"/>
  <w16cex:commentExtensible w16cex:durableId="24A94363" w16cex:dateUtc="2021-07-26T18:2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2C1"/>
    <w:multiLevelType w:val="hybridMultilevel"/>
    <w:tmpl w:val="56D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23D60"/>
    <w:multiLevelType w:val="hybridMultilevel"/>
    <w:tmpl w:val="98E4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4261E"/>
    <w:multiLevelType w:val="hybridMultilevel"/>
    <w:tmpl w:val="EA823FA8"/>
    <w:lvl w:ilvl="0" w:tplc="604C9BFA">
      <w:start w:val="1"/>
      <w:numFmt w:val="decimal"/>
      <w:lvlText w:val="%1."/>
      <w:lvlJc w:val="left"/>
      <w:pPr>
        <w:ind w:left="820" w:hanging="360"/>
      </w:pPr>
      <w:rPr>
        <w:rFonts w:ascii="Cambria" w:eastAsia="Cambria" w:hAnsi="Cambria" w:cs="Cambria" w:hint="default"/>
        <w:w w:val="100"/>
        <w:sz w:val="22"/>
        <w:szCs w:val="22"/>
        <w:lang w:val="en-US" w:eastAsia="en-US" w:bidi="ar-SA"/>
      </w:rPr>
    </w:lvl>
    <w:lvl w:ilvl="1" w:tplc="34343230">
      <w:numFmt w:val="bullet"/>
      <w:lvlText w:val="•"/>
      <w:lvlJc w:val="left"/>
      <w:pPr>
        <w:ind w:left="980" w:hanging="360"/>
      </w:pPr>
      <w:rPr>
        <w:rFonts w:hint="default"/>
        <w:lang w:val="en-US" w:eastAsia="en-US" w:bidi="ar-SA"/>
      </w:rPr>
    </w:lvl>
    <w:lvl w:ilvl="2" w:tplc="CF5EE1FE">
      <w:numFmt w:val="bullet"/>
      <w:lvlText w:val="•"/>
      <w:lvlJc w:val="left"/>
      <w:pPr>
        <w:ind w:left="1955" w:hanging="360"/>
      </w:pPr>
      <w:rPr>
        <w:rFonts w:hint="default"/>
        <w:lang w:val="en-US" w:eastAsia="en-US" w:bidi="ar-SA"/>
      </w:rPr>
    </w:lvl>
    <w:lvl w:ilvl="3" w:tplc="7F3CBE36">
      <w:numFmt w:val="bullet"/>
      <w:lvlText w:val="•"/>
      <w:lvlJc w:val="left"/>
      <w:pPr>
        <w:ind w:left="2931" w:hanging="360"/>
      </w:pPr>
      <w:rPr>
        <w:rFonts w:hint="default"/>
        <w:lang w:val="en-US" w:eastAsia="en-US" w:bidi="ar-SA"/>
      </w:rPr>
    </w:lvl>
    <w:lvl w:ilvl="4" w:tplc="95A2163E">
      <w:numFmt w:val="bullet"/>
      <w:lvlText w:val="•"/>
      <w:lvlJc w:val="left"/>
      <w:pPr>
        <w:ind w:left="3906" w:hanging="360"/>
      </w:pPr>
      <w:rPr>
        <w:rFonts w:hint="default"/>
        <w:lang w:val="en-US" w:eastAsia="en-US" w:bidi="ar-SA"/>
      </w:rPr>
    </w:lvl>
    <w:lvl w:ilvl="5" w:tplc="965CB19C">
      <w:numFmt w:val="bullet"/>
      <w:lvlText w:val="•"/>
      <w:lvlJc w:val="left"/>
      <w:pPr>
        <w:ind w:left="4882" w:hanging="360"/>
      </w:pPr>
      <w:rPr>
        <w:rFonts w:hint="default"/>
        <w:lang w:val="en-US" w:eastAsia="en-US" w:bidi="ar-SA"/>
      </w:rPr>
    </w:lvl>
    <w:lvl w:ilvl="6" w:tplc="4314C686">
      <w:numFmt w:val="bullet"/>
      <w:lvlText w:val="•"/>
      <w:lvlJc w:val="left"/>
      <w:pPr>
        <w:ind w:left="5857" w:hanging="360"/>
      </w:pPr>
      <w:rPr>
        <w:rFonts w:hint="default"/>
        <w:lang w:val="en-US" w:eastAsia="en-US" w:bidi="ar-SA"/>
      </w:rPr>
    </w:lvl>
    <w:lvl w:ilvl="7" w:tplc="86781D88">
      <w:numFmt w:val="bullet"/>
      <w:lvlText w:val="•"/>
      <w:lvlJc w:val="left"/>
      <w:pPr>
        <w:ind w:left="6833" w:hanging="360"/>
      </w:pPr>
      <w:rPr>
        <w:rFonts w:hint="default"/>
        <w:lang w:val="en-US" w:eastAsia="en-US" w:bidi="ar-SA"/>
      </w:rPr>
    </w:lvl>
    <w:lvl w:ilvl="8" w:tplc="5DD40F56">
      <w:numFmt w:val="bullet"/>
      <w:lvlText w:val="•"/>
      <w:lvlJc w:val="left"/>
      <w:pPr>
        <w:ind w:left="7808" w:hanging="360"/>
      </w:pPr>
      <w:rPr>
        <w:rFonts w:hint="default"/>
        <w:lang w:val="en-US" w:eastAsia="en-US" w:bidi="ar-SA"/>
      </w:rPr>
    </w:lvl>
  </w:abstractNum>
  <w:abstractNum w:abstractNumId="3" w15:restartNumberingAfterBreak="0">
    <w:nsid w:val="5DE575E9"/>
    <w:multiLevelType w:val="hybridMultilevel"/>
    <w:tmpl w:val="94C0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1001F"/>
    <w:multiLevelType w:val="hybridMultilevel"/>
    <w:tmpl w:val="ED3E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wNTC1sDA0sbQ0MDJQ0lEKTi0uzszPAykwrgUAocHdWSwAAAA="/>
  </w:docVars>
  <w:rsids>
    <w:rsidRoot w:val="009E2B12"/>
    <w:rsid w:val="00095A21"/>
    <w:rsid w:val="00110EBA"/>
    <w:rsid w:val="00251374"/>
    <w:rsid w:val="002D7EE7"/>
    <w:rsid w:val="00382561"/>
    <w:rsid w:val="00384C11"/>
    <w:rsid w:val="003A0D97"/>
    <w:rsid w:val="00502913"/>
    <w:rsid w:val="0056639A"/>
    <w:rsid w:val="005B5FB0"/>
    <w:rsid w:val="005C36FB"/>
    <w:rsid w:val="00643314"/>
    <w:rsid w:val="00651F86"/>
    <w:rsid w:val="00667274"/>
    <w:rsid w:val="006C2F01"/>
    <w:rsid w:val="0075625D"/>
    <w:rsid w:val="00770CDA"/>
    <w:rsid w:val="00772D50"/>
    <w:rsid w:val="00792B31"/>
    <w:rsid w:val="0087230C"/>
    <w:rsid w:val="008F21AA"/>
    <w:rsid w:val="00901C35"/>
    <w:rsid w:val="00981083"/>
    <w:rsid w:val="00992CBB"/>
    <w:rsid w:val="009A217C"/>
    <w:rsid w:val="009B7980"/>
    <w:rsid w:val="009E2B12"/>
    <w:rsid w:val="00A15C36"/>
    <w:rsid w:val="00B40451"/>
    <w:rsid w:val="00C252CE"/>
    <w:rsid w:val="00C57611"/>
    <w:rsid w:val="00EA65D8"/>
    <w:rsid w:val="00EE6827"/>
    <w:rsid w:val="00F019EC"/>
    <w:rsid w:val="00FD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4749"/>
  <w15:chartTrackingRefBased/>
  <w15:docId w15:val="{A20668F4-FDB6-414D-8E41-31350BFE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B31"/>
    <w:rPr>
      <w:sz w:val="16"/>
      <w:szCs w:val="16"/>
    </w:rPr>
  </w:style>
  <w:style w:type="paragraph" w:styleId="CommentText">
    <w:name w:val="annotation text"/>
    <w:basedOn w:val="Normal"/>
    <w:link w:val="CommentTextChar"/>
    <w:uiPriority w:val="99"/>
    <w:unhideWhenUsed/>
    <w:rsid w:val="00792B31"/>
    <w:pPr>
      <w:spacing w:line="240" w:lineRule="auto"/>
    </w:pPr>
    <w:rPr>
      <w:sz w:val="20"/>
      <w:szCs w:val="20"/>
    </w:rPr>
  </w:style>
  <w:style w:type="character" w:customStyle="1" w:styleId="CommentTextChar">
    <w:name w:val="Comment Text Char"/>
    <w:basedOn w:val="DefaultParagraphFont"/>
    <w:link w:val="CommentText"/>
    <w:uiPriority w:val="99"/>
    <w:rsid w:val="00792B31"/>
    <w:rPr>
      <w:sz w:val="20"/>
      <w:szCs w:val="20"/>
    </w:rPr>
  </w:style>
  <w:style w:type="paragraph" w:styleId="CommentSubject">
    <w:name w:val="annotation subject"/>
    <w:basedOn w:val="CommentText"/>
    <w:next w:val="CommentText"/>
    <w:link w:val="CommentSubjectChar"/>
    <w:uiPriority w:val="99"/>
    <w:semiHidden/>
    <w:unhideWhenUsed/>
    <w:rsid w:val="00792B31"/>
    <w:rPr>
      <w:b/>
      <w:bCs/>
    </w:rPr>
  </w:style>
  <w:style w:type="character" w:customStyle="1" w:styleId="CommentSubjectChar">
    <w:name w:val="Comment Subject Char"/>
    <w:basedOn w:val="CommentTextChar"/>
    <w:link w:val="CommentSubject"/>
    <w:uiPriority w:val="99"/>
    <w:semiHidden/>
    <w:rsid w:val="00792B31"/>
    <w:rPr>
      <w:b/>
      <w:bCs/>
      <w:sz w:val="20"/>
      <w:szCs w:val="20"/>
    </w:rPr>
  </w:style>
  <w:style w:type="paragraph" w:styleId="ListParagraph">
    <w:name w:val="List Paragraph"/>
    <w:basedOn w:val="Normal"/>
    <w:uiPriority w:val="34"/>
    <w:qFormat/>
    <w:rsid w:val="00792B31"/>
    <w:pPr>
      <w:ind w:left="720"/>
      <w:contextualSpacing/>
    </w:pPr>
  </w:style>
  <w:style w:type="paragraph" w:customStyle="1" w:styleId="References">
    <w:name w:val="References"/>
    <w:basedOn w:val="Normal"/>
    <w:next w:val="Normal"/>
    <w:link w:val="ReferencesChar"/>
    <w:qFormat/>
    <w:rsid w:val="00C252CE"/>
    <w:pPr>
      <w:widowControl w:val="0"/>
      <w:spacing w:before="240" w:after="0" w:line="240" w:lineRule="auto"/>
      <w:ind w:left="720" w:hanging="720"/>
    </w:pPr>
    <w:rPr>
      <w:rFonts w:ascii="Times New Roman" w:eastAsia="Calibri" w:hAnsi="Times New Roman" w:cs="Times New Roman"/>
      <w:sz w:val="20"/>
      <w:szCs w:val="20"/>
      <w:lang w:val="en-GB"/>
    </w:rPr>
  </w:style>
  <w:style w:type="character" w:customStyle="1" w:styleId="ReferencesChar">
    <w:name w:val="References Char"/>
    <w:basedOn w:val="DefaultParagraphFont"/>
    <w:link w:val="References"/>
    <w:rsid w:val="00C252CE"/>
    <w:rPr>
      <w:rFonts w:ascii="Times New Roman" w:eastAsia="Calibri" w:hAnsi="Times New Roman" w:cs="Times New Roman"/>
      <w:sz w:val="20"/>
      <w:szCs w:val="20"/>
      <w:lang w:val="en-GB"/>
    </w:rPr>
  </w:style>
  <w:style w:type="character" w:styleId="Hyperlink">
    <w:name w:val="Hyperlink"/>
    <w:basedOn w:val="DefaultParagraphFont"/>
    <w:uiPriority w:val="99"/>
    <w:unhideWhenUsed/>
    <w:rsid w:val="0087230C"/>
    <w:rPr>
      <w:color w:val="0563C1" w:themeColor="hyperlink"/>
      <w:u w:val="single"/>
    </w:rPr>
  </w:style>
  <w:style w:type="character" w:styleId="Emphasis">
    <w:name w:val="Emphasis"/>
    <w:basedOn w:val="DefaultParagraphFont"/>
    <w:uiPriority w:val="20"/>
    <w:qFormat/>
    <w:rsid w:val="00EE6827"/>
    <w:rPr>
      <w:i/>
      <w:iCs/>
    </w:rPr>
  </w:style>
  <w:style w:type="paragraph" w:styleId="BalloonText">
    <w:name w:val="Balloon Text"/>
    <w:basedOn w:val="Normal"/>
    <w:link w:val="BalloonTextChar"/>
    <w:uiPriority w:val="99"/>
    <w:semiHidden/>
    <w:unhideWhenUsed/>
    <w:rsid w:val="0066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9" ma:contentTypeDescription="Create a new document." ma:contentTypeScope="" ma:versionID="597b8ea7389810663d393c0a269e666f">
  <xsd:schema xmlns:xsd="http://www.w3.org/2001/XMLSchema" xmlns:xs="http://www.w3.org/2001/XMLSchema" xmlns:p="http://schemas.microsoft.com/office/2006/metadata/properties" xmlns:ns3="72ba6613-4e55-4961-aa93-fdb09f48a0bb" xmlns:ns4="9ac4e77c-2426-443b-a8a8-8f159383cf39" targetNamespace="http://schemas.microsoft.com/office/2006/metadata/properties" ma:root="true" ma:fieldsID="1daadbfb680ce2d9ebfcba9e0db0cba5" ns3:_="" ns4:_="">
    <xsd:import namespace="72ba6613-4e55-4961-aa93-fdb09f48a0bb"/>
    <xsd:import namespace="9ac4e77c-2426-443b-a8a8-8f159383cf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ObjectDetectorVersions" minOccurs="0"/>
                <xsd:element ref="ns3:MediaServiceSystemTag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4e77c-2426-443b-a8a8-8f159383cf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2ba6613-4e55-4961-aa93-fdb09f48a0bb" xsi:nil="true"/>
  </documentManagement>
</p:properties>
</file>

<file path=customXml/itemProps1.xml><?xml version="1.0" encoding="utf-8"?>
<ds:datastoreItem xmlns:ds="http://schemas.openxmlformats.org/officeDocument/2006/customXml" ds:itemID="{BD5EAA53-0C53-482F-A38E-80B8D3EC8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a6613-4e55-4961-aa93-fdb09f48a0bb"/>
    <ds:schemaRef ds:uri="9ac4e77c-2426-443b-a8a8-8f159383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3DA88-9AE0-4118-ADFA-8498912B0A7D}">
  <ds:schemaRefs>
    <ds:schemaRef ds:uri="http://schemas.microsoft.com/sharepoint/v3/contenttype/forms"/>
  </ds:schemaRefs>
</ds:datastoreItem>
</file>

<file path=customXml/itemProps3.xml><?xml version="1.0" encoding="utf-8"?>
<ds:datastoreItem xmlns:ds="http://schemas.openxmlformats.org/officeDocument/2006/customXml" ds:itemID="{D958BD91-0D0A-4C55-9C2C-449E6F8E5F1A}">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72ba6613-4e55-4961-aa93-fdb09f48a0bb"/>
    <ds:schemaRef ds:uri="9ac4e77c-2426-443b-a8a8-8f159383cf39"/>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2543</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L.</dc:creator>
  <cp:keywords/>
  <dc:description/>
  <cp:lastModifiedBy>Cynthia Sullivan</cp:lastModifiedBy>
  <cp:revision>2</cp:revision>
  <dcterms:created xsi:type="dcterms:W3CDTF">2026-03-24T01:55:00Z</dcterms:created>
  <dcterms:modified xsi:type="dcterms:W3CDTF">2026-03-24T01:55:00Z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